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623D" w14:textId="77777777" w:rsidR="00AC6118" w:rsidRPr="00D10B6A" w:rsidRDefault="00AC6118" w:rsidP="00D10B6A">
      <w:pPr>
        <w:jc w:val="right"/>
        <w:rPr>
          <w:b/>
          <w:sz w:val="22"/>
          <w:szCs w:val="22"/>
          <w:lang w:val="kk-KZ"/>
        </w:rPr>
      </w:pPr>
      <w:r w:rsidRPr="00D10B6A">
        <w:rPr>
          <w:b/>
          <w:sz w:val="22"/>
          <w:szCs w:val="22"/>
          <w:lang w:val="kk-KZ"/>
        </w:rPr>
        <w:t>УТВЕРЖДАЮ</w:t>
      </w:r>
    </w:p>
    <w:p w14:paraId="33768831" w14:textId="77777777" w:rsidR="00AC6118" w:rsidRPr="00D10B6A" w:rsidRDefault="00AC6118" w:rsidP="00D10B6A">
      <w:pPr>
        <w:jc w:val="right"/>
        <w:rPr>
          <w:b/>
          <w:sz w:val="22"/>
          <w:szCs w:val="22"/>
          <w:lang w:val="kk-KZ"/>
        </w:rPr>
      </w:pPr>
      <w:r w:rsidRPr="00D10B6A">
        <w:rPr>
          <w:b/>
          <w:sz w:val="22"/>
          <w:szCs w:val="22"/>
          <w:lang w:val="kk-KZ"/>
        </w:rPr>
        <w:t>Руководитель</w:t>
      </w:r>
    </w:p>
    <w:p w14:paraId="655384F5" w14:textId="77777777" w:rsidR="00AC6118" w:rsidRPr="00D10B6A" w:rsidRDefault="0029233E" w:rsidP="00D10B6A">
      <w:pPr>
        <w:jc w:val="right"/>
        <w:rPr>
          <w:b/>
          <w:sz w:val="22"/>
          <w:szCs w:val="22"/>
        </w:rPr>
      </w:pPr>
      <w:r w:rsidRPr="00D10B6A">
        <w:rPr>
          <w:b/>
          <w:sz w:val="22"/>
          <w:szCs w:val="22"/>
        </w:rPr>
        <w:t>КГП на ПХВ «Районная больница</w:t>
      </w:r>
    </w:p>
    <w:p w14:paraId="50209DF1" w14:textId="77777777" w:rsidR="0029233E" w:rsidRPr="00D10B6A" w:rsidRDefault="0029233E" w:rsidP="00D10B6A">
      <w:pPr>
        <w:jc w:val="right"/>
        <w:rPr>
          <w:b/>
          <w:sz w:val="22"/>
          <w:szCs w:val="22"/>
        </w:rPr>
      </w:pPr>
      <w:r w:rsidRPr="00D10B6A">
        <w:rPr>
          <w:b/>
          <w:sz w:val="22"/>
          <w:szCs w:val="22"/>
        </w:rPr>
        <w:t xml:space="preserve"> </w:t>
      </w:r>
      <w:proofErr w:type="spellStart"/>
      <w:r w:rsidRPr="00D10B6A">
        <w:rPr>
          <w:b/>
          <w:sz w:val="22"/>
          <w:szCs w:val="22"/>
        </w:rPr>
        <w:t>Урджарского</w:t>
      </w:r>
      <w:proofErr w:type="spellEnd"/>
      <w:r w:rsidRPr="00D10B6A">
        <w:rPr>
          <w:b/>
          <w:sz w:val="22"/>
          <w:szCs w:val="22"/>
        </w:rPr>
        <w:t xml:space="preserve"> района»</w:t>
      </w:r>
    </w:p>
    <w:p w14:paraId="0E5818D2" w14:textId="211ACD1B" w:rsidR="00AC6118" w:rsidRPr="00D10B6A" w:rsidRDefault="00AC6118" w:rsidP="00D10B6A">
      <w:pPr>
        <w:pStyle w:val="a3"/>
        <w:jc w:val="right"/>
        <w:rPr>
          <w:rFonts w:eastAsia="Calibri"/>
          <w:b/>
          <w:i/>
          <w:sz w:val="22"/>
          <w:szCs w:val="22"/>
          <w:lang w:eastAsia="en-US"/>
        </w:rPr>
      </w:pPr>
      <w:r w:rsidRPr="00D10B6A">
        <w:rPr>
          <w:rFonts w:eastAsia="Calibri"/>
          <w:b/>
          <w:i/>
          <w:sz w:val="22"/>
          <w:szCs w:val="22"/>
          <w:lang w:val="kk-KZ"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24ACD" w:rsidRPr="00D10B6A">
        <w:rPr>
          <w:rFonts w:eastAsia="Calibri"/>
          <w:b/>
          <w:i/>
          <w:sz w:val="22"/>
          <w:szCs w:val="22"/>
          <w:lang w:val="kk-KZ" w:eastAsia="en-US"/>
        </w:rPr>
        <w:t xml:space="preserve">                                                                                 </w:t>
      </w:r>
      <w:r w:rsidR="00C54FF8">
        <w:rPr>
          <w:rFonts w:eastAsia="Calibri"/>
          <w:b/>
          <w:i/>
          <w:sz w:val="22"/>
          <w:szCs w:val="22"/>
          <w:lang w:val="kk-KZ" w:eastAsia="en-US"/>
        </w:rPr>
        <w:t>____________  и.о Главного врача Енсебаев С.Н</w:t>
      </w:r>
      <w:bookmarkStart w:id="0" w:name="_GoBack"/>
      <w:bookmarkEnd w:id="0"/>
    </w:p>
    <w:p w14:paraId="64BCE3D6" w14:textId="77777777" w:rsidR="00AC6118" w:rsidRPr="00D10B6A" w:rsidRDefault="00AC6118" w:rsidP="00AC6118">
      <w:pPr>
        <w:pStyle w:val="a3"/>
        <w:jc w:val="center"/>
        <w:rPr>
          <w:rFonts w:eastAsia="Calibri"/>
          <w:b/>
          <w:i/>
          <w:sz w:val="22"/>
          <w:szCs w:val="22"/>
          <w:lang w:val="kk-KZ" w:eastAsia="en-US"/>
        </w:rPr>
      </w:pPr>
      <w:r w:rsidRPr="00D10B6A">
        <w:rPr>
          <w:rFonts w:eastAsia="Calibri"/>
          <w:b/>
          <w:i/>
          <w:sz w:val="22"/>
          <w:szCs w:val="22"/>
          <w:lang w:val="kk-KZ" w:eastAsia="en-US"/>
        </w:rPr>
        <w:t xml:space="preserve">                                                                             </w:t>
      </w:r>
    </w:p>
    <w:p w14:paraId="3D7D87BF" w14:textId="77777777" w:rsidR="00B1647C" w:rsidRPr="00D10B6A" w:rsidRDefault="00AC6118" w:rsidP="00AC6118">
      <w:pPr>
        <w:pStyle w:val="a3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D10B6A">
        <w:rPr>
          <w:rFonts w:eastAsia="Calibri"/>
          <w:b/>
          <w:i/>
          <w:sz w:val="22"/>
          <w:szCs w:val="22"/>
          <w:lang w:val="kk-KZ"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1647C" w:rsidRPr="00D10B6A">
        <w:rPr>
          <w:rFonts w:eastAsia="Calibri"/>
          <w:b/>
          <w:i/>
          <w:sz w:val="22"/>
          <w:szCs w:val="22"/>
          <w:lang w:eastAsia="en-US"/>
        </w:rPr>
        <w:t>Приложение 2 к ТД</w:t>
      </w:r>
    </w:p>
    <w:p w14:paraId="13CD7FA8" w14:textId="77777777" w:rsidR="00AC6118" w:rsidRPr="00D10B6A" w:rsidRDefault="00AC6118" w:rsidP="00AC6118">
      <w:pPr>
        <w:pStyle w:val="a3"/>
        <w:jc w:val="center"/>
        <w:rPr>
          <w:rFonts w:eastAsia="Calibri"/>
          <w:b/>
          <w:i/>
          <w:sz w:val="22"/>
          <w:szCs w:val="22"/>
          <w:shd w:val="clear" w:color="auto" w:fill="FFFFFF"/>
          <w:lang w:eastAsia="en-US"/>
        </w:rPr>
      </w:pPr>
    </w:p>
    <w:p w14:paraId="4DA71EA1" w14:textId="5897F6CF" w:rsidR="001C1E00" w:rsidRPr="00D10B6A" w:rsidRDefault="00B1647C" w:rsidP="006D14FA">
      <w:pPr>
        <w:pStyle w:val="a3"/>
        <w:jc w:val="center"/>
        <w:rPr>
          <w:b/>
          <w:sz w:val="22"/>
          <w:szCs w:val="22"/>
        </w:rPr>
      </w:pPr>
      <w:r w:rsidRPr="00D10B6A">
        <w:rPr>
          <w:b/>
          <w:sz w:val="22"/>
          <w:szCs w:val="22"/>
        </w:rPr>
        <w:t>Техническая спецификация</w:t>
      </w:r>
      <w:r w:rsidR="00D10B6A">
        <w:rPr>
          <w:b/>
          <w:sz w:val="22"/>
          <w:szCs w:val="22"/>
        </w:rPr>
        <w:t xml:space="preserve"> </w:t>
      </w:r>
      <w:r w:rsidRPr="00D10B6A">
        <w:rPr>
          <w:b/>
          <w:sz w:val="22"/>
          <w:szCs w:val="22"/>
        </w:rPr>
        <w:t>закупаемых товаров   </w:t>
      </w:r>
    </w:p>
    <w:p w14:paraId="1F4EF516" w14:textId="77777777" w:rsidR="00B1647C" w:rsidRPr="00D10B6A" w:rsidRDefault="00B1647C" w:rsidP="006D14FA">
      <w:pPr>
        <w:pStyle w:val="a3"/>
        <w:jc w:val="center"/>
        <w:rPr>
          <w:sz w:val="22"/>
          <w:szCs w:val="22"/>
        </w:rPr>
      </w:pPr>
      <w:r w:rsidRPr="00D10B6A">
        <w:rPr>
          <w:sz w:val="22"/>
          <w:szCs w:val="22"/>
        </w:rPr>
        <w:t xml:space="preserve"> (на каждый лот в отдельности)</w:t>
      </w:r>
    </w:p>
    <w:p w14:paraId="331D045E" w14:textId="77777777" w:rsidR="00B1647C" w:rsidRPr="00D10B6A" w:rsidRDefault="00B1647C" w:rsidP="006D14FA">
      <w:pPr>
        <w:pStyle w:val="a3"/>
        <w:jc w:val="right"/>
        <w:rPr>
          <w:sz w:val="22"/>
          <w:szCs w:val="22"/>
        </w:rPr>
      </w:pPr>
    </w:p>
    <w:p w14:paraId="7B3D468A" w14:textId="77777777" w:rsidR="00C836C0" w:rsidRPr="00D10B6A" w:rsidRDefault="001C1E00" w:rsidP="00C836C0">
      <w:pPr>
        <w:pStyle w:val="a3"/>
        <w:spacing w:line="240" w:lineRule="atLeast"/>
        <w:jc w:val="center"/>
        <w:rPr>
          <w:b/>
          <w:sz w:val="22"/>
          <w:szCs w:val="22"/>
        </w:rPr>
      </w:pPr>
      <w:r w:rsidRPr="00D10B6A">
        <w:rPr>
          <w:b/>
          <w:bCs/>
          <w:sz w:val="22"/>
          <w:szCs w:val="22"/>
        </w:rPr>
        <w:t>Техническая спецификация лот №1</w:t>
      </w:r>
      <w:r w:rsidR="00C836C0" w:rsidRPr="00D10B6A">
        <w:rPr>
          <w:b/>
          <w:sz w:val="22"/>
          <w:szCs w:val="22"/>
        </w:rPr>
        <w:t xml:space="preserve"> </w:t>
      </w:r>
    </w:p>
    <w:p w14:paraId="326A12D9" w14:textId="392B69B9" w:rsidR="00C96E9C" w:rsidRPr="00D10B6A" w:rsidRDefault="00C96E9C" w:rsidP="00C96E9C">
      <w:pPr>
        <w:suppressAutoHyphens/>
        <w:rPr>
          <w:b/>
          <w:bCs/>
          <w:sz w:val="22"/>
          <w:szCs w:val="22"/>
          <w:lang w:eastAsia="ko-KR"/>
        </w:rPr>
      </w:pPr>
    </w:p>
    <w:p w14:paraId="5183C096" w14:textId="4680274A" w:rsidR="00D10B6A" w:rsidRDefault="00D10B6A" w:rsidP="00C96E9C">
      <w:pPr>
        <w:suppressAutoHyphens/>
        <w:rPr>
          <w:b/>
          <w:bCs/>
          <w:sz w:val="18"/>
          <w:szCs w:val="18"/>
          <w:lang w:eastAsia="ko-K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567"/>
        <w:gridCol w:w="2268"/>
        <w:gridCol w:w="8505"/>
        <w:gridCol w:w="851"/>
      </w:tblGrid>
      <w:tr w:rsidR="00D10B6A" w:rsidRPr="00D10B6A" w14:paraId="3B39694D" w14:textId="77777777" w:rsidTr="00CB16DA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6B9419" w14:textId="77777777" w:rsidR="00D10B6A" w:rsidRPr="00D10B6A" w:rsidRDefault="00D10B6A" w:rsidP="00CB16DA">
            <w:pPr>
              <w:ind w:left="-108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Техническая спецификация Лот № 1№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1D4639" w14:textId="77777777" w:rsidR="00D10B6A" w:rsidRPr="00D10B6A" w:rsidRDefault="00D10B6A" w:rsidP="00CB16DA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1BA298" w14:textId="77777777" w:rsidR="00D10B6A" w:rsidRPr="00D10B6A" w:rsidRDefault="00D10B6A" w:rsidP="00CB16DA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Описание </w:t>
            </w:r>
          </w:p>
        </w:tc>
      </w:tr>
      <w:tr w:rsidR="00D10B6A" w:rsidRPr="00D10B6A" w14:paraId="190717D9" w14:textId="77777777" w:rsidTr="00CB16DA">
        <w:trPr>
          <w:trHeight w:val="21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EC6" w14:textId="77777777" w:rsidR="00D10B6A" w:rsidRPr="00D10B6A" w:rsidRDefault="00D10B6A" w:rsidP="00CB16DA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690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0B6A">
              <w:rPr>
                <w:b/>
                <w:color w:val="000000"/>
                <w:sz w:val="22"/>
                <w:szCs w:val="22"/>
              </w:rPr>
              <w:t>Наименование медицинской техники</w:t>
            </w:r>
          </w:p>
          <w:p w14:paraId="7A271AD6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0B6A">
              <w:rPr>
                <w:b/>
                <w:color w:val="000000"/>
                <w:sz w:val="22"/>
                <w:szCs w:val="22"/>
              </w:rPr>
              <w:t xml:space="preserve"> (далее – МТ)</w:t>
            </w:r>
          </w:p>
          <w:p w14:paraId="493D6C7E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(</w:t>
            </w:r>
            <w:r w:rsidRPr="00D10B6A">
              <w:rPr>
                <w:i/>
                <w:color w:val="000000"/>
                <w:sz w:val="22"/>
                <w:szCs w:val="22"/>
              </w:rPr>
              <w:t>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537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Кровать модульная, акушерская </w:t>
            </w:r>
          </w:p>
        </w:tc>
      </w:tr>
      <w:tr w:rsidR="00D10B6A" w:rsidRPr="00D10B6A" w14:paraId="344AB00F" w14:textId="77777777" w:rsidTr="00CB16DA">
        <w:trPr>
          <w:trHeight w:val="61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AA3A4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4B32E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512" w14:textId="77777777" w:rsidR="00D10B6A" w:rsidRPr="00D10B6A" w:rsidRDefault="00D10B6A" w:rsidP="00CB16DA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№</w:t>
            </w:r>
          </w:p>
          <w:p w14:paraId="47312059" w14:textId="77777777" w:rsidR="00D10B6A" w:rsidRPr="00D10B6A" w:rsidRDefault="00D10B6A" w:rsidP="00CB16DA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1A3" w14:textId="77777777" w:rsidR="00D10B6A" w:rsidRPr="00D10B6A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E35" w14:textId="77777777" w:rsidR="00D10B6A" w:rsidRPr="00D10B6A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Техническая характеристика комплектующего к 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8D8" w14:textId="77777777" w:rsidR="00D10B6A" w:rsidRPr="00D10B6A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Требуемое количество</w:t>
            </w:r>
          </w:p>
          <w:p w14:paraId="62D22E64" w14:textId="77777777" w:rsidR="00D10B6A" w:rsidRPr="00D10B6A" w:rsidRDefault="00D10B6A" w:rsidP="00CB16DA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(с указани</w:t>
            </w:r>
            <w:r w:rsidRPr="00D10B6A">
              <w:rPr>
                <w:i/>
                <w:sz w:val="22"/>
                <w:szCs w:val="22"/>
              </w:rPr>
              <w:lastRenderedPageBreak/>
              <w:t>ем единицы измерения)</w:t>
            </w:r>
          </w:p>
        </w:tc>
      </w:tr>
      <w:tr w:rsidR="00D10B6A" w:rsidRPr="00D10B6A" w14:paraId="5969048D" w14:textId="77777777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0159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D7B44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190" w14:textId="77777777" w:rsidR="00D10B6A" w:rsidRPr="00D10B6A" w:rsidRDefault="00D10B6A" w:rsidP="00CB16DA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Основные комплектующие</w:t>
            </w:r>
          </w:p>
        </w:tc>
      </w:tr>
      <w:tr w:rsidR="00D10B6A" w:rsidRPr="00D10B6A" w14:paraId="69004617" w14:textId="77777777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07D00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326E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01A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CA1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>Кровать модульная, акушерская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565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Кровать модульная, акушерская, не менее 3х моторов с электрической регулировкой высоты, секций ложа и позиционированием кровати в положение 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 /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антиТренделенбург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>. Должна использоваться на всех стадиях родового процесса, в том числе и в случае особых медицинских показаний; Должна иметь множество позиций для естественного течения родов, создаваемых на базе одного изделия, повышающая уровень комфорта для роженицы; Акушерка должна получать свободный доступ к роженице при любом подходе к креслу, что улучшает эргономику и безопасность; Конструкция торцов кровати легкосъемная, обеспечивающая максимально быстрый доступ медицинского персонала к пациенту со всех сторон, и при снятии торцов на каркасе кровати не остается никаких элементов торцов.</w:t>
            </w:r>
          </w:p>
          <w:p w14:paraId="61DF236A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Регулировка 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, не более 14,5 º и анти 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>, не более 5 º с электрическим приводом и механизмом быстрого опускания – для гарантии безопасности; Кровать обеспечивает: электрическую регулировку высоты с минимальным нижним положением не менее 605 мм, и верхним положением не более 875 мм для удобства пациента.</w:t>
            </w:r>
            <w:r w:rsidRPr="00D10B6A">
              <w:rPr>
                <w:sz w:val="22"/>
                <w:szCs w:val="22"/>
              </w:rPr>
              <w:br/>
              <w:t>Тип рамы должен быть:</w:t>
            </w:r>
          </w:p>
          <w:p w14:paraId="485E7D89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сталь с электростатическим порошковым покрытием, электростатическая антибактериальная порошковая краска, толщина краски 40-90 микрон.; Матрацное основание не менее 3 секции; Ширина кровати не менее 1070 мм; Длина кровати (в разложенном виде) не менее 2320 мм; Длина кровати (в сложенном виде) не более 1635 мм; Регулировка высоты Электрическая, с помощью ручного пульта управления; Диапазон регулировки высоты минимальная: не менее 605 мм, максимальная: 875 мм;</w:t>
            </w:r>
            <w:r w:rsidRPr="00D10B6A">
              <w:rPr>
                <w:sz w:val="22"/>
                <w:szCs w:val="22"/>
              </w:rPr>
              <w:br/>
              <w:t>Спинная секция, наклон не менее 80</w:t>
            </w:r>
            <w:r w:rsidRPr="00D10B6A">
              <w:rPr>
                <w:sz w:val="22"/>
                <w:szCs w:val="22"/>
              </w:rPr>
              <w:sym w:font="Courier New" w:char="00B0"/>
            </w:r>
            <w:r w:rsidRPr="00D10B6A">
              <w:rPr>
                <w:sz w:val="22"/>
                <w:szCs w:val="22"/>
              </w:rPr>
              <w:t xml:space="preserve">, электрический, с помощью ручного пульта управления; </w:t>
            </w:r>
          </w:p>
          <w:p w14:paraId="6C02DD6A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Кровать должна иметь возможность перевода положения в сердечно-легочную реанимацию как электрически, так и механически с </w:t>
            </w:r>
            <w:proofErr w:type="spellStart"/>
            <w:r w:rsidRPr="00D10B6A">
              <w:rPr>
                <w:sz w:val="22"/>
                <w:szCs w:val="22"/>
              </w:rPr>
              <w:t>амортизированием</w:t>
            </w:r>
            <w:proofErr w:type="spellEnd"/>
            <w:r w:rsidRPr="00D10B6A">
              <w:rPr>
                <w:sz w:val="22"/>
                <w:szCs w:val="22"/>
              </w:rPr>
              <w:t xml:space="preserve"> спинной секции при ее активации, необходимо наличие рычага для быстрого перевода в сердечно-</w:t>
            </w:r>
            <w:r w:rsidRPr="00D10B6A">
              <w:rPr>
                <w:sz w:val="22"/>
                <w:szCs w:val="22"/>
              </w:rPr>
              <w:lastRenderedPageBreak/>
              <w:t xml:space="preserve">легочную реанимацию, необходимо расположение рычага с обеих сторон кровати, экстренное опускание спинной секции - пневматически, бесступенчато; ножная секция должна задвигаться под ложе; </w:t>
            </w:r>
          </w:p>
          <w:p w14:paraId="44F513E2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Кровать должна быть оснащена встроенной аккумуляторной батареей.</w:t>
            </w:r>
          </w:p>
          <w:p w14:paraId="09089FFE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Тип колес: с системой центрального тормоза; не менее 4 шт., антистатические, диаметр не более 125мм; Замки для фиксации подколенных опор не менее 2 шт., на тазовой секции, по одной на каждой стороне кровати; Аккумуляторная батарея; Максимальный вес пациента не менее 275 кг; </w:t>
            </w:r>
          </w:p>
          <w:p w14:paraId="2AEE936A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На раме кровати закреплены раздельные опускаемые боковые ограждения по не менее 1 штуке с каждой стороны, боковые ограждения должны иметь встроенный Угломер с диапазоном измерения от -90° до +90°  </w:t>
            </w:r>
          </w:p>
          <w:p w14:paraId="1D9A0F91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Для уменьшения деформации рамы кровати во время транспортировки в углах расположены защитные амортизаторы, изготовленные из пластикового материала, не оставляющего следов - 4 угловых бампера, размер бампера подножки диаметр: 85 мм, размер бампера изголовья диаметр: 90 мм</w:t>
            </w:r>
          </w:p>
          <w:p w14:paraId="3A540126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В углах головной секций ложа кровати должны быть расположены установочные отверстия для </w:t>
            </w:r>
            <w:proofErr w:type="spellStart"/>
            <w:r w:rsidRPr="00D10B6A">
              <w:rPr>
                <w:sz w:val="22"/>
                <w:szCs w:val="22"/>
              </w:rPr>
              <w:t>инфузионной</w:t>
            </w:r>
            <w:proofErr w:type="spellEnd"/>
            <w:r w:rsidRPr="00D10B6A">
              <w:rPr>
                <w:sz w:val="22"/>
                <w:szCs w:val="22"/>
              </w:rPr>
              <w:t xml:space="preserve"> стойки</w:t>
            </w:r>
          </w:p>
          <w:p w14:paraId="43BCCF9E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Необходимо наличие:</w:t>
            </w:r>
          </w:p>
          <w:p w14:paraId="3D75BECF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</w:t>
            </w:r>
            <w:proofErr w:type="spellStart"/>
            <w:r w:rsidRPr="00D10B6A">
              <w:rPr>
                <w:sz w:val="22"/>
                <w:szCs w:val="22"/>
              </w:rPr>
              <w:t>Инфузионная</w:t>
            </w:r>
            <w:proofErr w:type="spellEnd"/>
            <w:r w:rsidRPr="00D10B6A">
              <w:rPr>
                <w:sz w:val="22"/>
                <w:szCs w:val="22"/>
              </w:rPr>
              <w:t xml:space="preserve"> стойка с регулировкой высоты</w:t>
            </w:r>
          </w:p>
          <w:p w14:paraId="6925DFF1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Держатель для мочеприемника</w:t>
            </w:r>
          </w:p>
          <w:p w14:paraId="6D0D0B19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Держатель для дренажей</w:t>
            </w:r>
          </w:p>
          <w:p w14:paraId="286FA329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пульт дистанционного управления</w:t>
            </w:r>
          </w:p>
          <w:p w14:paraId="5DD33715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0AF4FCA5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Детская люлька в комплекте должна иметь:</w:t>
            </w:r>
          </w:p>
          <w:p w14:paraId="738CFB83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Антибактериальное покрытие, пропускающее свет</w:t>
            </w:r>
          </w:p>
          <w:p w14:paraId="0299CBED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Подвижные колеса не менее 360̊, не менее 2 из них блокируемые</w:t>
            </w:r>
          </w:p>
          <w:p w14:paraId="6130F5F9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Коррозионностойкие металлические детали и электростатическое порошковое покрытие от внешнего воздействия</w:t>
            </w:r>
          </w:p>
          <w:p w14:paraId="2E59381D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Регулировка высоты с помощью демпферного механизма</w:t>
            </w:r>
          </w:p>
          <w:p w14:paraId="2FCA752C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</w:t>
            </w:r>
            <w:proofErr w:type="spellStart"/>
            <w:r w:rsidRPr="00D10B6A">
              <w:rPr>
                <w:sz w:val="22"/>
                <w:szCs w:val="22"/>
              </w:rPr>
              <w:t>Тренделенбург</w:t>
            </w:r>
            <w:proofErr w:type="spellEnd"/>
            <w:r w:rsidRPr="00D10B6A">
              <w:rPr>
                <w:sz w:val="22"/>
                <w:szCs w:val="22"/>
              </w:rPr>
              <w:t xml:space="preserve"> и </w:t>
            </w:r>
            <w:proofErr w:type="spellStart"/>
            <w:r w:rsidRPr="00D10B6A">
              <w:rPr>
                <w:sz w:val="22"/>
                <w:szCs w:val="22"/>
              </w:rPr>
              <w:t>антитренделенбург</w:t>
            </w:r>
            <w:proofErr w:type="spellEnd"/>
          </w:p>
          <w:p w14:paraId="04FDDB26" w14:textId="77777777" w:rsidR="00D10B6A" w:rsidRPr="00D10B6A" w:rsidRDefault="00D10B6A" w:rsidP="00CB16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Размеры люльки: не менее 540 x 885 минимальная высота: 840, максимальная высота: 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332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lastRenderedPageBreak/>
              <w:t>1шт</w:t>
            </w:r>
          </w:p>
        </w:tc>
      </w:tr>
      <w:tr w:rsidR="00D10B6A" w:rsidRPr="00D10B6A" w14:paraId="5BECFE0B" w14:textId="77777777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D1A6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0995B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FE9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D10B6A">
              <w:rPr>
                <w:i/>
                <w:color w:val="000000"/>
                <w:sz w:val="22"/>
                <w:szCs w:val="22"/>
              </w:rPr>
              <w:t>Дополнительные комплектующие</w:t>
            </w:r>
          </w:p>
        </w:tc>
      </w:tr>
      <w:tr w:rsidR="00D10B6A" w:rsidRPr="00D10B6A" w14:paraId="31F9F258" w14:textId="77777777" w:rsidTr="00CB16DA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C204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1DB03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77A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E71" w14:textId="77777777" w:rsidR="00D10B6A" w:rsidRPr="00D10B6A" w:rsidRDefault="00D10B6A" w:rsidP="00CB16DA">
            <w:pPr>
              <w:rPr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Подкладное судно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496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Подкладное судно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FE4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D10B6A" w:rsidRPr="00D10B6A" w14:paraId="274EDBCD" w14:textId="77777777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2DEC0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86237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220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DAA" w14:textId="77777777" w:rsidR="00D10B6A" w:rsidRPr="00D10B6A" w:rsidRDefault="00D10B6A" w:rsidP="00CB16DA">
            <w:pPr>
              <w:rPr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Электропривод с аккумулятором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3D01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Электропривод с аккумулятором: регулировка высоты, спинной секции и </w:t>
            </w:r>
            <w:proofErr w:type="spellStart"/>
            <w:r w:rsidRPr="00D10B6A">
              <w:rPr>
                <w:sz w:val="22"/>
                <w:szCs w:val="22"/>
              </w:rPr>
              <w:t>Тренделенбург</w:t>
            </w:r>
            <w:proofErr w:type="spellEnd"/>
            <w:r w:rsidRPr="00D10B6A">
              <w:rPr>
                <w:sz w:val="22"/>
                <w:szCs w:val="22"/>
              </w:rPr>
              <w:t xml:space="preserve">- Обратный </w:t>
            </w:r>
            <w:proofErr w:type="spellStart"/>
            <w:r w:rsidRPr="00D10B6A">
              <w:rPr>
                <w:sz w:val="22"/>
                <w:szCs w:val="22"/>
              </w:rPr>
              <w:t>Тренделенбург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F16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D10B6A" w:rsidRPr="00D10B6A" w14:paraId="46DB8AF7" w14:textId="77777777" w:rsidTr="00CB16DA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12C7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D2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5E5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AD3" w14:textId="77777777" w:rsidR="00D10B6A" w:rsidRPr="00D10B6A" w:rsidRDefault="00D10B6A" w:rsidP="00CB16DA">
            <w:pPr>
              <w:rPr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Колеса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B6C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Колеса с центральной системой тормоза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4C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4 шт.</w:t>
            </w:r>
          </w:p>
        </w:tc>
      </w:tr>
      <w:tr w:rsidR="00D10B6A" w:rsidRPr="00D10B6A" w14:paraId="6C70B479" w14:textId="77777777" w:rsidTr="00CB16DA">
        <w:trPr>
          <w:trHeight w:val="6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F7C6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4632A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C08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41B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Матрац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84D" w14:textId="77777777" w:rsidR="00D10B6A" w:rsidRPr="00D10B6A" w:rsidRDefault="00D10B6A" w:rsidP="00CB16DA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Матрац с полиуретановым покрытием, водонепроницаемый, гигиеничный, плотностью не менее 32 кг/м3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04E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D10B6A" w:rsidRPr="00D10B6A" w14:paraId="6194FB36" w14:textId="77777777" w:rsidTr="00CB16DA">
        <w:trPr>
          <w:trHeight w:val="1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874C7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4C2A5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14C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D41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Боковые ограждения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7D6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Боковые ограждения (пара)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9E9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D10B6A" w:rsidRPr="00D10B6A" w14:paraId="034BA3A6" w14:textId="77777777" w:rsidTr="00CB16DA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62FF8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AFF67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91A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FDB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Торец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69A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Торец кровати, прикрепляемый к 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6F5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2 шт.</w:t>
            </w:r>
          </w:p>
        </w:tc>
      </w:tr>
      <w:tr w:rsidR="00D10B6A" w:rsidRPr="00D10B6A" w14:paraId="3F25CA7B" w14:textId="77777777" w:rsidTr="00CB16DA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1C517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2B62A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335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BE6B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EF15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 xml:space="preserve">Опоры для колен, (пара) </w:t>
            </w:r>
            <w:r w:rsidRPr="00D10B6A">
              <w:rPr>
                <w:color w:val="000000"/>
                <w:sz w:val="22"/>
                <w:szCs w:val="22"/>
              </w:rPr>
              <w:br/>
              <w:t>Материал – полиуретан и нержавеющая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4CB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D10B6A" w:rsidRPr="00D10B6A" w14:paraId="26676A44" w14:textId="77777777" w:rsidTr="00CB16DA">
        <w:trPr>
          <w:trHeight w:val="4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D5988B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9C764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853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F8E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Детская люлька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878A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Детская люлька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184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D10B6A" w:rsidRPr="00D10B6A" w14:paraId="77262E6C" w14:textId="77777777" w:rsidTr="00CB16DA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466DA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A337" w14:textId="77777777" w:rsidR="00D10B6A" w:rsidRPr="00D10B6A" w:rsidRDefault="00D10B6A" w:rsidP="00CB16D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601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C79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8E64" w14:textId="77777777" w:rsidR="00D10B6A" w:rsidRPr="00D10B6A" w:rsidRDefault="00D10B6A" w:rsidP="00CB16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367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1 шт. </w:t>
            </w:r>
          </w:p>
        </w:tc>
      </w:tr>
      <w:tr w:rsidR="00D10B6A" w:rsidRPr="00D10B6A" w14:paraId="7A2118C2" w14:textId="77777777" w:rsidTr="00CB16DA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46E" w14:textId="77777777" w:rsidR="00D10B6A" w:rsidRPr="00D10B6A" w:rsidRDefault="00D10B6A" w:rsidP="00CB16DA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48B7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7CA2" w14:textId="77777777" w:rsidR="00D10B6A" w:rsidRPr="00D10B6A" w:rsidRDefault="00D10B6A" w:rsidP="00CB16DA">
            <w:pPr>
              <w:rPr>
                <w:sz w:val="22"/>
                <w:szCs w:val="22"/>
              </w:rPr>
            </w:pPr>
          </w:p>
        </w:tc>
      </w:tr>
      <w:tr w:rsidR="00D10B6A" w:rsidRPr="00D10B6A" w14:paraId="61F68B7F" w14:textId="77777777" w:rsidTr="00CB16DA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65F" w14:textId="77777777" w:rsidR="00D10B6A" w:rsidRPr="00D10B6A" w:rsidRDefault="00D10B6A" w:rsidP="00CB16DA">
            <w:pPr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9ED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Условия осуществления поставки МТ </w:t>
            </w:r>
          </w:p>
          <w:p w14:paraId="58550D1F" w14:textId="77777777" w:rsidR="00D10B6A" w:rsidRPr="00D10B6A" w:rsidRDefault="00D10B6A" w:rsidP="00CB16DA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(в соответствии с ИНКОТЕРМС 2000)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ACA" w14:textId="07404F83" w:rsidR="005B7777" w:rsidRPr="005B7777" w:rsidRDefault="005B7777" w:rsidP="005B7777">
            <w:pPr>
              <w:rPr>
                <w:sz w:val="22"/>
                <w:szCs w:val="22"/>
              </w:rPr>
            </w:pPr>
            <w:r w:rsidRPr="005B7777">
              <w:rPr>
                <w:sz w:val="22"/>
                <w:szCs w:val="22"/>
              </w:rPr>
              <w:t>КГП на ПХВ «Районная больница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7777">
              <w:rPr>
                <w:sz w:val="22"/>
                <w:szCs w:val="22"/>
              </w:rPr>
              <w:t>Урджарского</w:t>
            </w:r>
            <w:proofErr w:type="spellEnd"/>
            <w:r w:rsidRPr="005B7777">
              <w:rPr>
                <w:sz w:val="22"/>
                <w:szCs w:val="22"/>
              </w:rPr>
              <w:t xml:space="preserve"> района»</w:t>
            </w:r>
            <w:r>
              <w:t xml:space="preserve">, </w:t>
            </w:r>
            <w:proofErr w:type="spellStart"/>
            <w:r w:rsidRPr="005B7777">
              <w:rPr>
                <w:sz w:val="22"/>
                <w:szCs w:val="22"/>
              </w:rPr>
              <w:t>Урджарский</w:t>
            </w:r>
            <w:proofErr w:type="spellEnd"/>
            <w:r w:rsidRPr="005B7777">
              <w:rPr>
                <w:sz w:val="22"/>
                <w:szCs w:val="22"/>
              </w:rPr>
              <w:t xml:space="preserve"> район, с.</w:t>
            </w:r>
            <w:r>
              <w:rPr>
                <w:sz w:val="22"/>
                <w:szCs w:val="22"/>
              </w:rPr>
              <w:t xml:space="preserve"> </w:t>
            </w:r>
            <w:r w:rsidRPr="005B7777">
              <w:rPr>
                <w:sz w:val="22"/>
                <w:szCs w:val="22"/>
              </w:rPr>
              <w:t>Урджар, ул.Семушкина,1б.</w:t>
            </w:r>
          </w:p>
          <w:p w14:paraId="51E53A33" w14:textId="752865D4" w:rsidR="00D10B6A" w:rsidRPr="00D10B6A" w:rsidRDefault="00D10B6A" w:rsidP="005B7777">
            <w:pPr>
              <w:rPr>
                <w:sz w:val="22"/>
                <w:szCs w:val="22"/>
              </w:rPr>
            </w:pPr>
          </w:p>
        </w:tc>
      </w:tr>
      <w:tr w:rsidR="00D10B6A" w:rsidRPr="00D10B6A" w14:paraId="2A9F4E75" w14:textId="77777777" w:rsidTr="00CB16DA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03A" w14:textId="77777777" w:rsidR="00D10B6A" w:rsidRPr="00D10B6A" w:rsidRDefault="00D10B6A" w:rsidP="00CB16DA">
            <w:pPr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9C9" w14:textId="77777777" w:rsidR="00D10B6A" w:rsidRPr="00D10B6A" w:rsidRDefault="00D10B6A" w:rsidP="00CB16DA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041" w14:textId="751317E4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color w:val="000000" w:themeColor="text1"/>
                <w:sz w:val="22"/>
                <w:szCs w:val="22"/>
                <w:lang w:eastAsia="en-US"/>
              </w:rPr>
              <w:t>До 25 декабря 2021 г</w:t>
            </w:r>
            <w:r w:rsidR="00CB5A43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10B6A">
              <w:rPr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</w:tr>
      <w:tr w:rsidR="00D10B6A" w:rsidRPr="00D10B6A" w14:paraId="08619A12" w14:textId="77777777" w:rsidTr="00CB16DA">
        <w:trPr>
          <w:trHeight w:val="3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743" w14:textId="77777777" w:rsidR="00D10B6A" w:rsidRPr="00D10B6A" w:rsidRDefault="00D10B6A" w:rsidP="00CB16DA">
            <w:pPr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7721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Условия гарантийного и </w:t>
            </w:r>
            <w:proofErr w:type="spellStart"/>
            <w:r w:rsidRPr="00D10B6A">
              <w:rPr>
                <w:b/>
                <w:sz w:val="22"/>
                <w:szCs w:val="22"/>
              </w:rPr>
              <w:t>постгарантийного</w:t>
            </w:r>
            <w:proofErr w:type="spellEnd"/>
            <w:r w:rsidRPr="00D10B6A">
              <w:rPr>
                <w:b/>
                <w:sz w:val="22"/>
                <w:szCs w:val="22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F2E6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Необходимо гарантийное сервисное обслуживание МТ не менее 37 месяцев</w:t>
            </w:r>
            <w:r w:rsidRPr="00D10B6A">
              <w:rPr>
                <w:i/>
                <w:sz w:val="22"/>
                <w:szCs w:val="22"/>
              </w:rPr>
              <w:t xml:space="preserve">. </w:t>
            </w:r>
            <w:r w:rsidRPr="00D10B6A">
              <w:rPr>
                <w:sz w:val="22"/>
                <w:szCs w:val="22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 - замену отработавших ресурс составных частей;</w:t>
            </w:r>
          </w:p>
          <w:p w14:paraId="7D9B2716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замене или восстановлении отдельных частей МТ; </w:t>
            </w:r>
          </w:p>
          <w:p w14:paraId="44376669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настройку и регулировку изделия; специфические для данного изделия работы и т.п.; </w:t>
            </w:r>
          </w:p>
          <w:p w14:paraId="1C60A7E2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14:paraId="4315457E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D10B6A">
              <w:rPr>
                <w:sz w:val="22"/>
                <w:szCs w:val="22"/>
              </w:rPr>
              <w:t>блочно</w:t>
            </w:r>
            <w:proofErr w:type="spellEnd"/>
            <w:r w:rsidRPr="00D10B6A">
              <w:rPr>
                <w:sz w:val="22"/>
                <w:szCs w:val="22"/>
              </w:rPr>
              <w:t>-узловой разборкой);</w:t>
            </w:r>
          </w:p>
          <w:p w14:paraId="2217DC0D" w14:textId="77777777" w:rsidR="00D10B6A" w:rsidRPr="00D10B6A" w:rsidRDefault="00D10B6A" w:rsidP="00CB16DA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2360529F" w14:textId="77777777" w:rsidR="00D10B6A" w:rsidRDefault="00D10B6A" w:rsidP="00D10B6A">
      <w:pPr>
        <w:jc w:val="center"/>
        <w:rPr>
          <w:b/>
          <w:bCs/>
          <w:color w:val="000000"/>
        </w:rPr>
      </w:pPr>
    </w:p>
    <w:p w14:paraId="414E6C70" w14:textId="77777777" w:rsidR="00D10B6A" w:rsidRDefault="00D10B6A" w:rsidP="00D10B6A">
      <w:pPr>
        <w:jc w:val="center"/>
        <w:rPr>
          <w:b/>
          <w:bCs/>
          <w:color w:val="000000"/>
        </w:rPr>
      </w:pPr>
    </w:p>
    <w:p w14:paraId="78A2D3E2" w14:textId="77777777" w:rsidR="00D10B6A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</w:rPr>
      </w:pPr>
    </w:p>
    <w:p w14:paraId="19A78515" w14:textId="77777777" w:rsidR="00D10B6A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</w:rPr>
      </w:pPr>
    </w:p>
    <w:p w14:paraId="052D7274" w14:textId="1708CD95" w:rsidR="005B7777" w:rsidRPr="00D10B6A" w:rsidRDefault="005B7777" w:rsidP="005B7777">
      <w:pPr>
        <w:pStyle w:val="a3"/>
        <w:spacing w:line="240" w:lineRule="atLeast"/>
        <w:jc w:val="center"/>
        <w:rPr>
          <w:b/>
          <w:sz w:val="22"/>
          <w:szCs w:val="22"/>
        </w:rPr>
      </w:pPr>
      <w:r w:rsidRPr="00D10B6A">
        <w:rPr>
          <w:b/>
          <w:bCs/>
          <w:sz w:val="22"/>
          <w:szCs w:val="22"/>
        </w:rPr>
        <w:t>Техническая спецификация лот №</w:t>
      </w:r>
      <w:r>
        <w:rPr>
          <w:b/>
          <w:bCs/>
          <w:sz w:val="22"/>
          <w:szCs w:val="22"/>
        </w:rPr>
        <w:t>2</w:t>
      </w:r>
    </w:p>
    <w:p w14:paraId="4AA93365" w14:textId="77777777" w:rsidR="00D10B6A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</w:rPr>
      </w:pPr>
    </w:p>
    <w:p w14:paraId="58258F71" w14:textId="77777777" w:rsidR="00D10B6A" w:rsidRDefault="00D10B6A" w:rsidP="00D10B6A">
      <w:pPr>
        <w:widowControl w:val="0"/>
        <w:autoSpaceDE w:val="0"/>
        <w:autoSpaceDN w:val="0"/>
        <w:adjustRightInd w:val="0"/>
        <w:spacing w:before="30"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567"/>
        <w:gridCol w:w="2268"/>
        <w:gridCol w:w="8505"/>
        <w:gridCol w:w="851"/>
      </w:tblGrid>
      <w:tr w:rsidR="005B7777" w:rsidRPr="00D10B6A" w14:paraId="21020276" w14:textId="77777777" w:rsidTr="00B433E3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F6FB9A" w14:textId="77777777" w:rsidR="005B7777" w:rsidRPr="00D10B6A" w:rsidRDefault="005B7777" w:rsidP="00B433E3">
            <w:pPr>
              <w:ind w:left="-108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Техническая спецификация Лот № 1№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1F04F5" w14:textId="77777777" w:rsidR="005B7777" w:rsidRPr="00D10B6A" w:rsidRDefault="005B7777" w:rsidP="00B433E3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0E05D1" w14:textId="77777777" w:rsidR="005B7777" w:rsidRPr="00D10B6A" w:rsidRDefault="005B7777" w:rsidP="00B433E3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Описание </w:t>
            </w:r>
          </w:p>
        </w:tc>
      </w:tr>
      <w:tr w:rsidR="005B7777" w:rsidRPr="00D10B6A" w14:paraId="0E610321" w14:textId="77777777" w:rsidTr="00B433E3">
        <w:trPr>
          <w:trHeight w:val="21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30B" w14:textId="77777777" w:rsidR="005B7777" w:rsidRPr="00D10B6A" w:rsidRDefault="005B7777" w:rsidP="00B433E3">
            <w:pPr>
              <w:tabs>
                <w:tab w:val="left" w:pos="450"/>
              </w:tabs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674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0B6A">
              <w:rPr>
                <w:b/>
                <w:color w:val="000000"/>
                <w:sz w:val="22"/>
                <w:szCs w:val="22"/>
              </w:rPr>
              <w:t>Наименование медицинской техники</w:t>
            </w:r>
          </w:p>
          <w:p w14:paraId="08E41AD8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0B6A">
              <w:rPr>
                <w:b/>
                <w:color w:val="000000"/>
                <w:sz w:val="22"/>
                <w:szCs w:val="22"/>
              </w:rPr>
              <w:t xml:space="preserve"> (далее – МТ)</w:t>
            </w:r>
          </w:p>
          <w:p w14:paraId="31E676C2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(</w:t>
            </w:r>
            <w:r w:rsidRPr="00D10B6A">
              <w:rPr>
                <w:i/>
                <w:color w:val="000000"/>
                <w:sz w:val="22"/>
                <w:szCs w:val="22"/>
              </w:rPr>
              <w:t xml:space="preserve">в соответствии с государственным реестром МТ  с указанием модели, наименования </w:t>
            </w:r>
            <w:r w:rsidRPr="00D10B6A">
              <w:rPr>
                <w:i/>
                <w:color w:val="000000"/>
                <w:sz w:val="22"/>
                <w:szCs w:val="22"/>
              </w:rPr>
              <w:lastRenderedPageBreak/>
              <w:t>производителя, страны)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358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lastRenderedPageBreak/>
              <w:t xml:space="preserve">Кровать модульная, акушерская </w:t>
            </w:r>
          </w:p>
        </w:tc>
      </w:tr>
      <w:tr w:rsidR="005B7777" w:rsidRPr="00D10B6A" w14:paraId="53A4B949" w14:textId="77777777" w:rsidTr="00B433E3">
        <w:trPr>
          <w:trHeight w:val="61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1BBB7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B3432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E67" w14:textId="77777777" w:rsidR="005B7777" w:rsidRPr="00D10B6A" w:rsidRDefault="005B7777" w:rsidP="00B433E3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№</w:t>
            </w:r>
          </w:p>
          <w:p w14:paraId="204CBFE6" w14:textId="77777777" w:rsidR="005B7777" w:rsidRPr="00D10B6A" w:rsidRDefault="005B7777" w:rsidP="00B433E3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329" w14:textId="77777777" w:rsidR="005B7777" w:rsidRPr="00D10B6A" w:rsidRDefault="005B7777" w:rsidP="00B433E3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61D" w14:textId="77777777" w:rsidR="005B7777" w:rsidRPr="00D10B6A" w:rsidRDefault="005B7777" w:rsidP="00B433E3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Техническая характеристика комплектующего к 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E53" w14:textId="77777777" w:rsidR="005B7777" w:rsidRPr="00D10B6A" w:rsidRDefault="005B7777" w:rsidP="00B433E3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Требуемое количество</w:t>
            </w:r>
          </w:p>
          <w:p w14:paraId="50E09AF0" w14:textId="77777777" w:rsidR="005B7777" w:rsidRPr="00D10B6A" w:rsidRDefault="005B7777" w:rsidP="00B433E3">
            <w:pPr>
              <w:ind w:left="-97" w:right="-86"/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5B7777" w:rsidRPr="00D10B6A" w14:paraId="6304DA50" w14:textId="77777777" w:rsidTr="00B433E3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50606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1295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874" w14:textId="77777777" w:rsidR="005B7777" w:rsidRPr="00D10B6A" w:rsidRDefault="005B7777" w:rsidP="00B433E3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Основные комплектующие</w:t>
            </w:r>
          </w:p>
        </w:tc>
      </w:tr>
      <w:tr w:rsidR="005B7777" w:rsidRPr="00D10B6A" w14:paraId="36EBE7DF" w14:textId="77777777" w:rsidTr="00B433E3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168A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5800E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D59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505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>Кровать модульная, акушерская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172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Кровать модульная, акушерская, не менее 3х моторов с электрической регулировкой высоты, секций ложа и позиционированием кровати в положение 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 /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антиТренделенбург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>. Должна использоваться на всех стадиях родового процесса, в том числе и в случае особых медицинских показаний; Должна иметь множество позиций для естественного течения родов, создаваемых на базе одного изделия, повышающая уровень комфорта для роженицы; Акушерка должна получать свободный доступ к роженице при любом подходе к креслу, что улучшает эргономику и безопасность; Конструкция торцов кровати легкосъемная, обеспечивающая максимально быстрый доступ медицинского персонала к пациенту со всех сторон, и при снятии торцов на каркасе кровати не остается никаких элементов торцов.</w:t>
            </w:r>
          </w:p>
          <w:p w14:paraId="407B67D5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Регулировка 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, не более 14,5 º и анти </w:t>
            </w:r>
            <w:proofErr w:type="spellStart"/>
            <w:r w:rsidRPr="00D10B6A">
              <w:rPr>
                <w:rFonts w:eastAsia="SimSun"/>
                <w:sz w:val="22"/>
                <w:szCs w:val="22"/>
                <w:lang w:eastAsia="zh-CN"/>
              </w:rPr>
              <w:t>тренделенбург</w:t>
            </w:r>
            <w:proofErr w:type="spellEnd"/>
            <w:r w:rsidRPr="00D10B6A">
              <w:rPr>
                <w:rFonts w:eastAsia="SimSun"/>
                <w:sz w:val="22"/>
                <w:szCs w:val="22"/>
                <w:lang w:eastAsia="zh-CN"/>
              </w:rPr>
              <w:t xml:space="preserve">, не более 5 º с электрическим приводом и механизмом быстрого опускания – для гарантии безопасности; Кровать обеспечивает: электрическую регулировку высоты с минимальным нижним положением не менее 605 мм, и верхним положением не более </w:t>
            </w:r>
            <w:r w:rsidRPr="00D10B6A">
              <w:rPr>
                <w:rFonts w:eastAsia="SimSun"/>
                <w:sz w:val="22"/>
                <w:szCs w:val="22"/>
                <w:lang w:eastAsia="zh-CN"/>
              </w:rPr>
              <w:lastRenderedPageBreak/>
              <w:t>875 мм для удобства пациента.</w:t>
            </w:r>
            <w:r w:rsidRPr="00D10B6A">
              <w:rPr>
                <w:sz w:val="22"/>
                <w:szCs w:val="22"/>
              </w:rPr>
              <w:br/>
              <w:t>Тип рамы должен быть:</w:t>
            </w:r>
          </w:p>
          <w:p w14:paraId="594B32EA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сталь с электростатическим порошковым покрытием, электростатическая антибактериальная порошковая краска, толщина краски 40-90 микрон.; Матрацное основание не менее 3 секции; Ширина кровати не менее 1070 мм; Длина кровати (в разложенном виде) не менее 2320 мм; Длина кровати (в сложенном виде) не более 1635 мм; Регулировка высоты Электрическая, с помощью ручного пульта управления; Диапазон регулировки высоты минимальная: не менее 605 мм, максимальная: 875 мм;</w:t>
            </w:r>
            <w:r w:rsidRPr="00D10B6A">
              <w:rPr>
                <w:sz w:val="22"/>
                <w:szCs w:val="22"/>
              </w:rPr>
              <w:br/>
              <w:t>Спинная секция, наклон не менее 80</w:t>
            </w:r>
            <w:r w:rsidRPr="00D10B6A">
              <w:rPr>
                <w:sz w:val="22"/>
                <w:szCs w:val="22"/>
              </w:rPr>
              <w:sym w:font="Courier New" w:char="00B0"/>
            </w:r>
            <w:r w:rsidRPr="00D10B6A">
              <w:rPr>
                <w:sz w:val="22"/>
                <w:szCs w:val="22"/>
              </w:rPr>
              <w:t xml:space="preserve">, электрический, с помощью ручного пульта управления; </w:t>
            </w:r>
          </w:p>
          <w:p w14:paraId="34ED215C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Кровать должна иметь возможность перевода положения в сердечно-легочную реанимацию как электрически, так и механически с </w:t>
            </w:r>
            <w:proofErr w:type="spellStart"/>
            <w:r w:rsidRPr="00D10B6A">
              <w:rPr>
                <w:sz w:val="22"/>
                <w:szCs w:val="22"/>
              </w:rPr>
              <w:t>амортизированием</w:t>
            </w:r>
            <w:proofErr w:type="spellEnd"/>
            <w:r w:rsidRPr="00D10B6A">
              <w:rPr>
                <w:sz w:val="22"/>
                <w:szCs w:val="22"/>
              </w:rPr>
              <w:t xml:space="preserve"> спинной секции при ее активации, необходимо наличие рычага для быстрого перевода в сердечно-легочную реанимацию, необходимо расположение рычага с обеих сторон кровати, экстренное опускание спинной секции - пневматически, бесступенчато; ножная секция должна задвигаться под ложе; </w:t>
            </w:r>
          </w:p>
          <w:p w14:paraId="0825A4E9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Кровать должна быть оснащена встроенной аккумуляторной батареей.</w:t>
            </w:r>
          </w:p>
          <w:p w14:paraId="273433FF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Тип колес: с системой центрального тормоза; не менее 4 шт., антистатические, диаметр не более 125мм; Замки для фиксации подколенных опор не менее 2 шт., на тазовой секции, по одной на каждой стороне кровати; Аккумуляторная батарея; Максимальный вес пациента не менее 275 кг; </w:t>
            </w:r>
          </w:p>
          <w:p w14:paraId="18BB7DB4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На раме кровати закреплены раздельные опускаемые боковые ограждения по не менее 1 штуке с каждой стороны, боковые ограждения должны иметь встроенный Угломер с диапазоном измерения от -90° до +90°  </w:t>
            </w:r>
          </w:p>
          <w:p w14:paraId="6BD2217A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Для уменьшения деформации рамы кровати во время транспортировки в углах расположены защитные амортизаторы, изготовленные из пластикового материала, не оставляющего следов - 4 угловых бампера, размер бампера подножки диаметр: 85 мм, размер бампера изголовья диаметр: 90 мм</w:t>
            </w:r>
          </w:p>
          <w:p w14:paraId="775B4346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В углах головной секций ложа кровати должны быть расположены установочные отверстия для </w:t>
            </w:r>
            <w:proofErr w:type="spellStart"/>
            <w:r w:rsidRPr="00D10B6A">
              <w:rPr>
                <w:sz w:val="22"/>
                <w:szCs w:val="22"/>
              </w:rPr>
              <w:t>инфузионной</w:t>
            </w:r>
            <w:proofErr w:type="spellEnd"/>
            <w:r w:rsidRPr="00D10B6A">
              <w:rPr>
                <w:sz w:val="22"/>
                <w:szCs w:val="22"/>
              </w:rPr>
              <w:t xml:space="preserve"> стойки</w:t>
            </w:r>
          </w:p>
          <w:p w14:paraId="0330BB4F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Необходимо наличие:</w:t>
            </w:r>
          </w:p>
          <w:p w14:paraId="7F8E884F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</w:t>
            </w:r>
            <w:proofErr w:type="spellStart"/>
            <w:r w:rsidRPr="00D10B6A">
              <w:rPr>
                <w:sz w:val="22"/>
                <w:szCs w:val="22"/>
              </w:rPr>
              <w:t>Инфузионная</w:t>
            </w:r>
            <w:proofErr w:type="spellEnd"/>
            <w:r w:rsidRPr="00D10B6A">
              <w:rPr>
                <w:sz w:val="22"/>
                <w:szCs w:val="22"/>
              </w:rPr>
              <w:t xml:space="preserve"> стойка с регулировкой высоты</w:t>
            </w:r>
          </w:p>
          <w:p w14:paraId="1A102AE7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lastRenderedPageBreak/>
              <w:t>- Держатель для мочеприемника</w:t>
            </w:r>
          </w:p>
          <w:p w14:paraId="794A8F32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Держатель для дренажей</w:t>
            </w:r>
          </w:p>
          <w:p w14:paraId="3C64629B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пульт дистанционного управления</w:t>
            </w:r>
          </w:p>
          <w:p w14:paraId="7227AE72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14:paraId="775C38F5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Детская люлька в комплекте должна иметь:</w:t>
            </w:r>
          </w:p>
          <w:p w14:paraId="2801FE6D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Антибактериальное покрытие, пропускающее свет</w:t>
            </w:r>
          </w:p>
          <w:p w14:paraId="6F8A52F8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Подвижные колеса не менее 360̊, не менее 2 из них блокируемые</w:t>
            </w:r>
          </w:p>
          <w:p w14:paraId="289DD6DA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Коррозионностойкие металлические детали и электростатическое порошковое покрытие от внешнего воздействия</w:t>
            </w:r>
          </w:p>
          <w:p w14:paraId="4A482C41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Регулировка высоты с помощью демпферного механизма</w:t>
            </w:r>
          </w:p>
          <w:p w14:paraId="4DD6A942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</w:t>
            </w:r>
            <w:proofErr w:type="spellStart"/>
            <w:r w:rsidRPr="00D10B6A">
              <w:rPr>
                <w:sz w:val="22"/>
                <w:szCs w:val="22"/>
              </w:rPr>
              <w:t>Тренделенбург</w:t>
            </w:r>
            <w:proofErr w:type="spellEnd"/>
            <w:r w:rsidRPr="00D10B6A">
              <w:rPr>
                <w:sz w:val="22"/>
                <w:szCs w:val="22"/>
              </w:rPr>
              <w:t xml:space="preserve"> и </w:t>
            </w:r>
            <w:proofErr w:type="spellStart"/>
            <w:r w:rsidRPr="00D10B6A">
              <w:rPr>
                <w:sz w:val="22"/>
                <w:szCs w:val="22"/>
              </w:rPr>
              <w:t>антитренделенбург</w:t>
            </w:r>
            <w:proofErr w:type="spellEnd"/>
          </w:p>
          <w:p w14:paraId="3F28152E" w14:textId="77777777" w:rsidR="005B7777" w:rsidRPr="00D10B6A" w:rsidRDefault="005B7777" w:rsidP="00B433E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Размеры люльки: не менее 540 x 885 минимальная высота: 840, максимальная высота: 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522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lastRenderedPageBreak/>
              <w:t>1шт</w:t>
            </w:r>
          </w:p>
        </w:tc>
      </w:tr>
      <w:tr w:rsidR="005B7777" w:rsidRPr="00D10B6A" w14:paraId="1828F2D3" w14:textId="77777777" w:rsidTr="00B433E3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B2CDB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9509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568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D10B6A">
              <w:rPr>
                <w:i/>
                <w:color w:val="000000"/>
                <w:sz w:val="22"/>
                <w:szCs w:val="22"/>
              </w:rPr>
              <w:t>Дополнительные комплектующие</w:t>
            </w:r>
          </w:p>
        </w:tc>
      </w:tr>
      <w:tr w:rsidR="005B7777" w:rsidRPr="00D10B6A" w14:paraId="79E13203" w14:textId="77777777" w:rsidTr="00B433E3">
        <w:trPr>
          <w:trHeight w:val="4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84EDB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62F54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873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2EF" w14:textId="77777777" w:rsidR="005B7777" w:rsidRPr="00D10B6A" w:rsidRDefault="005B7777" w:rsidP="00B433E3">
            <w:pPr>
              <w:rPr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Подкладное судно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F09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Подкладное судно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1E8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5B7777" w:rsidRPr="00D10B6A" w14:paraId="66A5F2AF" w14:textId="77777777" w:rsidTr="00B433E3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8A09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594E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D9A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5BC" w14:textId="77777777" w:rsidR="005B7777" w:rsidRPr="00D10B6A" w:rsidRDefault="005B7777" w:rsidP="00B433E3">
            <w:pPr>
              <w:rPr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Электропривод с аккумулятором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5080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Электропривод с аккумулятором: регулировка высоты, спинной секции и </w:t>
            </w:r>
            <w:proofErr w:type="spellStart"/>
            <w:r w:rsidRPr="00D10B6A">
              <w:rPr>
                <w:sz w:val="22"/>
                <w:szCs w:val="22"/>
              </w:rPr>
              <w:t>Тренделенбург</w:t>
            </w:r>
            <w:proofErr w:type="spellEnd"/>
            <w:r w:rsidRPr="00D10B6A">
              <w:rPr>
                <w:sz w:val="22"/>
                <w:szCs w:val="22"/>
              </w:rPr>
              <w:t xml:space="preserve">- Обратный </w:t>
            </w:r>
            <w:proofErr w:type="spellStart"/>
            <w:r w:rsidRPr="00D10B6A">
              <w:rPr>
                <w:sz w:val="22"/>
                <w:szCs w:val="22"/>
              </w:rPr>
              <w:t>Тренделенбург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B38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5B7777" w:rsidRPr="00D10B6A" w14:paraId="3D2C0065" w14:textId="77777777" w:rsidTr="00B433E3">
        <w:trPr>
          <w:trHeight w:val="1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C20A2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CA065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FB7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E0C" w14:textId="77777777" w:rsidR="005B7777" w:rsidRPr="00D10B6A" w:rsidRDefault="005B7777" w:rsidP="00B433E3">
            <w:pPr>
              <w:rPr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Колеса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F8A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Колеса с центральной системой тормоза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80E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4 шт.</w:t>
            </w:r>
          </w:p>
        </w:tc>
      </w:tr>
      <w:tr w:rsidR="005B7777" w:rsidRPr="00D10B6A" w14:paraId="43F3353C" w14:textId="77777777" w:rsidTr="00B433E3">
        <w:trPr>
          <w:trHeight w:val="6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7FE54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BBFA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908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F20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Матрац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296" w14:textId="77777777" w:rsidR="005B7777" w:rsidRPr="00D10B6A" w:rsidRDefault="005B7777" w:rsidP="00B433E3">
            <w:pPr>
              <w:spacing w:after="20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Матрац с полиуретановым покрытием, водонепроницаемый, гигиеничный, плотностью не менее 32 кг/м3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4AB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5B7777" w:rsidRPr="00D10B6A" w14:paraId="20BF93F7" w14:textId="77777777" w:rsidTr="00B433E3">
        <w:trPr>
          <w:trHeight w:val="1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E12B7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E11B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E7E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EC4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Боковые ограждения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AA0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Боковые ограждения (пара)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24C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5B7777" w:rsidRPr="00D10B6A" w14:paraId="402C94FF" w14:textId="77777777" w:rsidTr="00B433E3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22D9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E0E9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AB5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735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Торец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3D8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Торец кровати, прикрепляемый к основанию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C45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2 шт.</w:t>
            </w:r>
          </w:p>
        </w:tc>
      </w:tr>
      <w:tr w:rsidR="005B7777" w:rsidRPr="00D10B6A" w14:paraId="23B04822" w14:textId="77777777" w:rsidTr="00B433E3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CE3FD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32339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208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BF5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01AF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 xml:space="preserve">Опоры для колен, (пара) </w:t>
            </w:r>
            <w:r w:rsidRPr="00D10B6A">
              <w:rPr>
                <w:color w:val="000000"/>
                <w:sz w:val="22"/>
                <w:szCs w:val="22"/>
              </w:rPr>
              <w:br/>
              <w:t>Материал – полиуретан и нержавеющая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B96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5B7777" w:rsidRPr="00D10B6A" w14:paraId="11A1AB7F" w14:textId="77777777" w:rsidTr="00B433E3">
        <w:trPr>
          <w:trHeight w:val="4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C147F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B254C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AA9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738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Детская люлька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5787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Детская люлька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BD5F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 шт.</w:t>
            </w:r>
          </w:p>
        </w:tc>
      </w:tr>
      <w:tr w:rsidR="005B7777" w:rsidRPr="00D10B6A" w14:paraId="0E8BD37E" w14:textId="77777777" w:rsidTr="00B433E3">
        <w:trPr>
          <w:trHeight w:val="4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F3A5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B9F82" w14:textId="77777777" w:rsidR="005B7777" w:rsidRPr="00D10B6A" w:rsidRDefault="005B7777" w:rsidP="00B433E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2A1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365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Пульт управления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696A" w14:textId="77777777" w:rsidR="005B7777" w:rsidRPr="00D10B6A" w:rsidRDefault="005B7777" w:rsidP="00B43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0B6A">
              <w:rPr>
                <w:color w:val="000000"/>
                <w:sz w:val="22"/>
                <w:szCs w:val="22"/>
              </w:rPr>
              <w:t>Пульт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B89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1 шт. </w:t>
            </w:r>
          </w:p>
        </w:tc>
      </w:tr>
      <w:tr w:rsidR="005B7777" w:rsidRPr="00D10B6A" w14:paraId="42BF530B" w14:textId="77777777" w:rsidTr="00B433E3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51C1" w14:textId="77777777" w:rsidR="005B7777" w:rsidRPr="00D10B6A" w:rsidRDefault="005B7777" w:rsidP="00B433E3">
            <w:pPr>
              <w:tabs>
                <w:tab w:val="left" w:pos="450"/>
              </w:tabs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2FCE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1BF" w14:textId="77777777" w:rsidR="005B7777" w:rsidRPr="00D10B6A" w:rsidRDefault="005B7777" w:rsidP="00B433E3">
            <w:pPr>
              <w:rPr>
                <w:sz w:val="22"/>
                <w:szCs w:val="22"/>
              </w:rPr>
            </w:pPr>
          </w:p>
        </w:tc>
      </w:tr>
      <w:tr w:rsidR="005B7777" w:rsidRPr="00D10B6A" w14:paraId="06C948A8" w14:textId="77777777" w:rsidTr="00B433E3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1DA" w14:textId="77777777" w:rsidR="005B7777" w:rsidRPr="00D10B6A" w:rsidRDefault="005B7777" w:rsidP="00B433E3">
            <w:pPr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BE68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Условия осуществления поставки МТ </w:t>
            </w:r>
          </w:p>
          <w:p w14:paraId="594556D3" w14:textId="77777777" w:rsidR="005B7777" w:rsidRPr="00D10B6A" w:rsidRDefault="005B7777" w:rsidP="00B433E3">
            <w:pPr>
              <w:rPr>
                <w:i/>
                <w:sz w:val="22"/>
                <w:szCs w:val="22"/>
              </w:rPr>
            </w:pPr>
            <w:r w:rsidRPr="00D10B6A">
              <w:rPr>
                <w:i/>
                <w:sz w:val="22"/>
                <w:szCs w:val="22"/>
              </w:rPr>
              <w:t>(в соответствии с ИНКОТЕРМС 2000)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BB96" w14:textId="635F8AE3" w:rsidR="005B7777" w:rsidRPr="005B7777" w:rsidRDefault="005B7777" w:rsidP="00B433E3">
            <w:pPr>
              <w:rPr>
                <w:sz w:val="22"/>
                <w:szCs w:val="22"/>
              </w:rPr>
            </w:pPr>
            <w:r w:rsidRPr="005B7777">
              <w:rPr>
                <w:sz w:val="22"/>
                <w:szCs w:val="22"/>
              </w:rPr>
              <w:t xml:space="preserve">КГП на ПХВ «СБ с. Таскескен </w:t>
            </w:r>
            <w:proofErr w:type="spellStart"/>
            <w:r w:rsidRPr="005B7777">
              <w:rPr>
                <w:sz w:val="22"/>
                <w:szCs w:val="22"/>
              </w:rPr>
              <w:t>Урджарского</w:t>
            </w:r>
            <w:proofErr w:type="spellEnd"/>
            <w:r w:rsidRPr="005B7777">
              <w:rPr>
                <w:sz w:val="22"/>
                <w:szCs w:val="22"/>
              </w:rPr>
              <w:t xml:space="preserve"> района»</w:t>
            </w:r>
            <w:r w:rsidR="00CB5A43">
              <w:rPr>
                <w:sz w:val="22"/>
                <w:szCs w:val="22"/>
              </w:rPr>
              <w:t xml:space="preserve">, </w:t>
            </w:r>
            <w:r w:rsidR="00CB5A43" w:rsidRPr="005B7777">
              <w:rPr>
                <w:sz w:val="22"/>
                <w:szCs w:val="22"/>
              </w:rPr>
              <w:t>с. Таскескен</w:t>
            </w:r>
            <w:r w:rsidR="00CB5A43">
              <w:rPr>
                <w:sz w:val="22"/>
                <w:szCs w:val="22"/>
              </w:rPr>
              <w:t>.</w:t>
            </w:r>
          </w:p>
        </w:tc>
      </w:tr>
      <w:tr w:rsidR="005B7777" w:rsidRPr="00D10B6A" w14:paraId="0877354B" w14:textId="77777777" w:rsidTr="00B433E3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C5E" w14:textId="77777777" w:rsidR="005B7777" w:rsidRPr="00D10B6A" w:rsidRDefault="005B7777" w:rsidP="00B433E3">
            <w:pPr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89DA" w14:textId="77777777" w:rsidR="005B7777" w:rsidRPr="00D10B6A" w:rsidRDefault="005B7777" w:rsidP="00B433E3">
            <w:pPr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Срок поставки МТ и место дислокации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32A9" w14:textId="78887AA3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color w:val="000000" w:themeColor="text1"/>
                <w:sz w:val="22"/>
                <w:szCs w:val="22"/>
                <w:lang w:eastAsia="en-US"/>
              </w:rPr>
              <w:t>До 25 декабря 2021 г</w:t>
            </w:r>
            <w:r w:rsidR="00CB5A43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10B6A">
              <w:rPr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</w:tr>
      <w:tr w:rsidR="005B7777" w:rsidRPr="00D10B6A" w14:paraId="441F09D1" w14:textId="77777777" w:rsidTr="00B433E3">
        <w:trPr>
          <w:trHeight w:val="31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450D" w14:textId="77777777" w:rsidR="005B7777" w:rsidRPr="00D10B6A" w:rsidRDefault="005B7777" w:rsidP="00B433E3">
            <w:pPr>
              <w:jc w:val="center"/>
              <w:rPr>
                <w:b/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684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b/>
                <w:sz w:val="22"/>
                <w:szCs w:val="22"/>
              </w:rPr>
              <w:t xml:space="preserve">Условия гарантийного и </w:t>
            </w:r>
            <w:proofErr w:type="spellStart"/>
            <w:r w:rsidRPr="00D10B6A">
              <w:rPr>
                <w:b/>
                <w:sz w:val="22"/>
                <w:szCs w:val="22"/>
              </w:rPr>
              <w:t>постгарантийного</w:t>
            </w:r>
            <w:proofErr w:type="spellEnd"/>
            <w:r w:rsidRPr="00D10B6A">
              <w:rPr>
                <w:b/>
                <w:sz w:val="22"/>
                <w:szCs w:val="22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E3EC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Необходимо гарантийное сервисное обслуживание МТ не менее 37 месяцев</w:t>
            </w:r>
            <w:r w:rsidRPr="00D10B6A">
              <w:rPr>
                <w:i/>
                <w:sz w:val="22"/>
                <w:szCs w:val="22"/>
              </w:rPr>
              <w:t xml:space="preserve">. </w:t>
            </w:r>
            <w:r w:rsidRPr="00D10B6A">
              <w:rPr>
                <w:sz w:val="22"/>
                <w:szCs w:val="22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 - замену отработавших ресурс составных частей;</w:t>
            </w:r>
          </w:p>
          <w:p w14:paraId="78BE9086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замене или восстановлении отдельных частей МТ; </w:t>
            </w:r>
          </w:p>
          <w:p w14:paraId="41BB62EF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настройку и регулировку изделия; специфические для данного изделия работы и т.п.; </w:t>
            </w:r>
          </w:p>
          <w:p w14:paraId="4CCF4736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14:paraId="46EBBB08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D10B6A">
              <w:rPr>
                <w:sz w:val="22"/>
                <w:szCs w:val="22"/>
              </w:rPr>
              <w:t>блочно</w:t>
            </w:r>
            <w:proofErr w:type="spellEnd"/>
            <w:r w:rsidRPr="00D10B6A">
              <w:rPr>
                <w:sz w:val="22"/>
                <w:szCs w:val="22"/>
              </w:rPr>
              <w:t>-узловой разборкой);</w:t>
            </w:r>
          </w:p>
          <w:p w14:paraId="5C7308A2" w14:textId="77777777" w:rsidR="005B7777" w:rsidRPr="00D10B6A" w:rsidRDefault="005B7777" w:rsidP="00B433E3">
            <w:pPr>
              <w:rPr>
                <w:sz w:val="22"/>
                <w:szCs w:val="22"/>
              </w:rPr>
            </w:pPr>
            <w:r w:rsidRPr="00D10B6A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3D7011D5" w14:textId="77777777" w:rsidR="00D10B6A" w:rsidRPr="00170001" w:rsidRDefault="00D10B6A" w:rsidP="00C96E9C">
      <w:pPr>
        <w:suppressAutoHyphens/>
        <w:rPr>
          <w:b/>
          <w:bCs/>
          <w:sz w:val="18"/>
          <w:szCs w:val="18"/>
          <w:lang w:eastAsia="ko-KR"/>
        </w:rPr>
      </w:pPr>
    </w:p>
    <w:sectPr w:rsidR="00D10B6A" w:rsidRPr="00170001" w:rsidSect="00C80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FE7"/>
    <w:multiLevelType w:val="hybridMultilevel"/>
    <w:tmpl w:val="1EECC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9"/>
    <w:rsid w:val="000025F4"/>
    <w:rsid w:val="00014F8B"/>
    <w:rsid w:val="000309F5"/>
    <w:rsid w:val="000C29DF"/>
    <w:rsid w:val="000C2D28"/>
    <w:rsid w:val="001034B8"/>
    <w:rsid w:val="00127720"/>
    <w:rsid w:val="0013519A"/>
    <w:rsid w:val="00136685"/>
    <w:rsid w:val="00143FF0"/>
    <w:rsid w:val="00145506"/>
    <w:rsid w:val="00166C5D"/>
    <w:rsid w:val="00170001"/>
    <w:rsid w:val="0019423B"/>
    <w:rsid w:val="001A4CC7"/>
    <w:rsid w:val="001C1E00"/>
    <w:rsid w:val="001F0F0B"/>
    <w:rsid w:val="002061C4"/>
    <w:rsid w:val="00214431"/>
    <w:rsid w:val="00217953"/>
    <w:rsid w:val="0023132F"/>
    <w:rsid w:val="00251DA2"/>
    <w:rsid w:val="0027465B"/>
    <w:rsid w:val="002765B1"/>
    <w:rsid w:val="00290DD1"/>
    <w:rsid w:val="0029150F"/>
    <w:rsid w:val="0029233E"/>
    <w:rsid w:val="002D5562"/>
    <w:rsid w:val="002D6667"/>
    <w:rsid w:val="002E6A41"/>
    <w:rsid w:val="002F0B34"/>
    <w:rsid w:val="002F52FE"/>
    <w:rsid w:val="003020DD"/>
    <w:rsid w:val="00306B2B"/>
    <w:rsid w:val="00314E45"/>
    <w:rsid w:val="003415F0"/>
    <w:rsid w:val="00362ADE"/>
    <w:rsid w:val="0037168A"/>
    <w:rsid w:val="00374EF8"/>
    <w:rsid w:val="003B3A65"/>
    <w:rsid w:val="003F1FB2"/>
    <w:rsid w:val="003F7B92"/>
    <w:rsid w:val="00403AF4"/>
    <w:rsid w:val="00407C63"/>
    <w:rsid w:val="00473838"/>
    <w:rsid w:val="00474CAF"/>
    <w:rsid w:val="0049272B"/>
    <w:rsid w:val="004B3B3D"/>
    <w:rsid w:val="004B565D"/>
    <w:rsid w:val="004B7858"/>
    <w:rsid w:val="004D0338"/>
    <w:rsid w:val="004D0625"/>
    <w:rsid w:val="004E1284"/>
    <w:rsid w:val="00503A6F"/>
    <w:rsid w:val="005103BB"/>
    <w:rsid w:val="0053377B"/>
    <w:rsid w:val="005426F1"/>
    <w:rsid w:val="0054785D"/>
    <w:rsid w:val="00580858"/>
    <w:rsid w:val="005A560F"/>
    <w:rsid w:val="005B7777"/>
    <w:rsid w:val="005D273D"/>
    <w:rsid w:val="005D6E02"/>
    <w:rsid w:val="005E06CC"/>
    <w:rsid w:val="00602517"/>
    <w:rsid w:val="00623F59"/>
    <w:rsid w:val="00631DEB"/>
    <w:rsid w:val="00634695"/>
    <w:rsid w:val="00657FBA"/>
    <w:rsid w:val="0068697D"/>
    <w:rsid w:val="00693BFB"/>
    <w:rsid w:val="00695A96"/>
    <w:rsid w:val="006D14FA"/>
    <w:rsid w:val="006D3928"/>
    <w:rsid w:val="006E3DB5"/>
    <w:rsid w:val="006E5436"/>
    <w:rsid w:val="006F2D71"/>
    <w:rsid w:val="00724ACD"/>
    <w:rsid w:val="00732C1F"/>
    <w:rsid w:val="00732E02"/>
    <w:rsid w:val="00734D78"/>
    <w:rsid w:val="00784FD8"/>
    <w:rsid w:val="00793987"/>
    <w:rsid w:val="007A1BD9"/>
    <w:rsid w:val="007A6D38"/>
    <w:rsid w:val="007B6B35"/>
    <w:rsid w:val="007C71B2"/>
    <w:rsid w:val="007F7990"/>
    <w:rsid w:val="00816330"/>
    <w:rsid w:val="00834914"/>
    <w:rsid w:val="00835AFF"/>
    <w:rsid w:val="00850AF1"/>
    <w:rsid w:val="008755FC"/>
    <w:rsid w:val="00875CAB"/>
    <w:rsid w:val="008976D3"/>
    <w:rsid w:val="008C7BFC"/>
    <w:rsid w:val="008D7DA0"/>
    <w:rsid w:val="008E52DB"/>
    <w:rsid w:val="008E7A00"/>
    <w:rsid w:val="008F54B8"/>
    <w:rsid w:val="00902493"/>
    <w:rsid w:val="00904834"/>
    <w:rsid w:val="00933871"/>
    <w:rsid w:val="009432B2"/>
    <w:rsid w:val="00985827"/>
    <w:rsid w:val="00994660"/>
    <w:rsid w:val="009C3241"/>
    <w:rsid w:val="009C615E"/>
    <w:rsid w:val="009D05BD"/>
    <w:rsid w:val="009E50EB"/>
    <w:rsid w:val="00A4469F"/>
    <w:rsid w:val="00A739A1"/>
    <w:rsid w:val="00A73C09"/>
    <w:rsid w:val="00A94A64"/>
    <w:rsid w:val="00AB146A"/>
    <w:rsid w:val="00AB2A28"/>
    <w:rsid w:val="00AC6118"/>
    <w:rsid w:val="00B00C51"/>
    <w:rsid w:val="00B013D0"/>
    <w:rsid w:val="00B06357"/>
    <w:rsid w:val="00B124E3"/>
    <w:rsid w:val="00B15191"/>
    <w:rsid w:val="00B1647C"/>
    <w:rsid w:val="00B16A2E"/>
    <w:rsid w:val="00B54D9F"/>
    <w:rsid w:val="00B6714A"/>
    <w:rsid w:val="00B6745C"/>
    <w:rsid w:val="00B8606B"/>
    <w:rsid w:val="00B91ECA"/>
    <w:rsid w:val="00BA1450"/>
    <w:rsid w:val="00BB74C1"/>
    <w:rsid w:val="00BE0105"/>
    <w:rsid w:val="00BE602B"/>
    <w:rsid w:val="00C52595"/>
    <w:rsid w:val="00C54FF8"/>
    <w:rsid w:val="00C5665A"/>
    <w:rsid w:val="00C62216"/>
    <w:rsid w:val="00C62906"/>
    <w:rsid w:val="00C6476E"/>
    <w:rsid w:val="00C64881"/>
    <w:rsid w:val="00C80BF9"/>
    <w:rsid w:val="00C836C0"/>
    <w:rsid w:val="00C96E9C"/>
    <w:rsid w:val="00CB5A43"/>
    <w:rsid w:val="00CC13D9"/>
    <w:rsid w:val="00D06B94"/>
    <w:rsid w:val="00D10B6A"/>
    <w:rsid w:val="00D14AA1"/>
    <w:rsid w:val="00D3153C"/>
    <w:rsid w:val="00D35803"/>
    <w:rsid w:val="00D3620E"/>
    <w:rsid w:val="00D632C2"/>
    <w:rsid w:val="00D80E7B"/>
    <w:rsid w:val="00DD77CF"/>
    <w:rsid w:val="00E131B2"/>
    <w:rsid w:val="00E21A7B"/>
    <w:rsid w:val="00E31334"/>
    <w:rsid w:val="00E31778"/>
    <w:rsid w:val="00E41FAE"/>
    <w:rsid w:val="00E97A02"/>
    <w:rsid w:val="00F1413B"/>
    <w:rsid w:val="00F31376"/>
    <w:rsid w:val="00F314FB"/>
    <w:rsid w:val="00F436B7"/>
    <w:rsid w:val="00F62CCE"/>
    <w:rsid w:val="00F65E59"/>
    <w:rsid w:val="00F83259"/>
    <w:rsid w:val="00F92430"/>
    <w:rsid w:val="00FB1294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5D0"/>
  <w15:docId w15:val="{A801284E-4A72-4F05-AD57-BB8F835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0BF9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BF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8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C80BF9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C71B2"/>
    <w:rPr>
      <w:b/>
    </w:rPr>
  </w:style>
  <w:style w:type="paragraph" w:styleId="a6">
    <w:name w:val="Normal (Web)"/>
    <w:basedOn w:val="a"/>
    <w:uiPriority w:val="99"/>
    <w:unhideWhenUsed/>
    <w:rsid w:val="008C7BFC"/>
    <w:pPr>
      <w:suppressAutoHyphens/>
      <w:spacing w:before="71" w:after="71"/>
    </w:pPr>
    <w:rPr>
      <w:color w:val="00000A"/>
    </w:rPr>
  </w:style>
  <w:style w:type="character" w:customStyle="1" w:styleId="10">
    <w:name w:val="Заголовок 1 Знак"/>
    <w:basedOn w:val="a0"/>
    <w:link w:val="1"/>
    <w:uiPriority w:val="9"/>
    <w:rsid w:val="0019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Без интервала1"/>
    <w:link w:val="NoSpacingChar"/>
    <w:qFormat/>
    <w:rsid w:val="0054785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2"/>
    <w:locked/>
    <w:rsid w:val="0054785D"/>
    <w:rPr>
      <w:rFonts w:ascii="Calibri" w:eastAsia="Times New Roman" w:hAnsi="Calibri" w:cs="Times New Roman"/>
      <w:szCs w:val="20"/>
    </w:rPr>
  </w:style>
  <w:style w:type="character" w:customStyle="1" w:styleId="apple-style-span">
    <w:name w:val="apple-style-span"/>
    <w:rsid w:val="00E21A7B"/>
  </w:style>
  <w:style w:type="character" w:customStyle="1" w:styleId="BodyTextChar">
    <w:name w:val="Body Text Char"/>
    <w:basedOn w:val="a0"/>
    <w:link w:val="13"/>
    <w:rsid w:val="00D362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Основной текст1"/>
    <w:basedOn w:val="a"/>
    <w:link w:val="BodyTextChar"/>
    <w:rsid w:val="00D3620E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D36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B013D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B01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14A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X-game</cp:lastModifiedBy>
  <cp:revision>2</cp:revision>
  <cp:lastPrinted>2021-09-22T04:48:00Z</cp:lastPrinted>
  <dcterms:created xsi:type="dcterms:W3CDTF">2021-10-13T04:20:00Z</dcterms:created>
  <dcterms:modified xsi:type="dcterms:W3CDTF">2021-10-13T04:20:00Z</dcterms:modified>
</cp:coreProperties>
</file>